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5717" w14:textId="77777777" w:rsidR="00193B5E" w:rsidRPr="0005651D" w:rsidRDefault="00193B5E" w:rsidP="0005651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11079"/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МЕЖДУНАРОДНЫЙ НАУЧНЫЙ ЖУРНАЛ</w:t>
      </w:r>
    </w:p>
    <w:p w14:paraId="7FB63FA9" w14:textId="60918FD7" w:rsidR="00193B5E" w:rsidRPr="0005651D" w:rsidRDefault="00193B5E" w:rsidP="0005651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«МЕДИАЛИНГВИСТИКА»</w:t>
      </w:r>
    </w:p>
    <w:p w14:paraId="0C86852F" w14:textId="7468B105" w:rsidR="005A0D60" w:rsidRPr="0005651D" w:rsidRDefault="00F40658" w:rsidP="0005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Технический регламент</w:t>
      </w:r>
    </w:p>
    <w:p w14:paraId="094899DB" w14:textId="77777777" w:rsidR="00193B5E" w:rsidRPr="0005651D" w:rsidRDefault="00193B5E" w:rsidP="0005651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53B3BF" w14:textId="4BDA3205" w:rsidR="00C4057C" w:rsidRPr="0005651D" w:rsidRDefault="00F40658" w:rsidP="000565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объёму и содержанию статьи</w:t>
      </w:r>
    </w:p>
    <w:p w14:paraId="51B5FB45" w14:textId="21CD8050" w:rsidR="00567C13" w:rsidRPr="0005651D" w:rsidRDefault="00567C1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5FB484B4" w14:textId="406E0D04" w:rsidR="00CA7E39" w:rsidRDefault="007C4502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CA7E39" w:rsidRPr="00CA7E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E39">
        <w:rPr>
          <w:rFonts w:ascii="Times New Roman" w:hAnsi="Times New Roman" w:cs="Times New Roman"/>
          <w:sz w:val="28"/>
          <w:szCs w:val="28"/>
          <w:lang w:val="ru-RU"/>
        </w:rPr>
        <w:t>принимаются только на русском или английском языке.</w:t>
      </w:r>
    </w:p>
    <w:p w14:paraId="260CDE19" w14:textId="2150A570" w:rsidR="00F64C6E" w:rsidRPr="0005651D" w:rsidRDefault="00CA7E39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присылаются в электронном в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>е в файлах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651D">
        <w:rPr>
          <w:rFonts w:ascii="Times New Roman" w:hAnsi="Times New Roman" w:cs="Times New Roman"/>
          <w:sz w:val="28"/>
          <w:szCs w:val="28"/>
        </w:rPr>
        <w:t>DOC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X 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.DOC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>. Название файла: фамилия автора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подчерк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>округлённое до сотен количество знаков, например: Иванов_22900.docx.</w:t>
      </w:r>
    </w:p>
    <w:p w14:paraId="407CDECA" w14:textId="23B7C6FD" w:rsidR="00567C13" w:rsidRPr="0005651D" w:rsidRDefault="00567C13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Максимальный объём принимаемых к публикации статей – 1 а. л. (40.000 знаков, включая пробелы). Желательный объём – 30.000 знаков.</w:t>
      </w:r>
    </w:p>
    <w:p w14:paraId="3F8C775F" w14:textId="77777777" w:rsidR="00567C13" w:rsidRPr="0005651D" w:rsidRDefault="00567C13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статье содержатся следующие разделы:</w:t>
      </w:r>
    </w:p>
    <w:p w14:paraId="7B2293FE" w14:textId="178766D0" w:rsidR="00567C13" w:rsidRPr="0005651D" w:rsidRDefault="006C23F9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>остановка проблемы,</w:t>
      </w:r>
    </w:p>
    <w:p w14:paraId="2A9F5B38" w14:textId="77777777" w:rsidR="00567C13" w:rsidRPr="0005651D" w:rsidRDefault="00567C13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история вопроса,</w:t>
      </w:r>
    </w:p>
    <w:p w14:paraId="2A4585AB" w14:textId="77777777" w:rsidR="00567C13" w:rsidRPr="0005651D" w:rsidRDefault="00567C13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описание методики исследования,</w:t>
      </w:r>
    </w:p>
    <w:p w14:paraId="0ADD9D63" w14:textId="77777777" w:rsidR="00567C13" w:rsidRPr="0005651D" w:rsidRDefault="00567C13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анализ материала,</w:t>
      </w:r>
    </w:p>
    <w:p w14:paraId="4B3E391F" w14:textId="77777777" w:rsidR="00567C13" w:rsidRPr="0005651D" w:rsidRDefault="00567C13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исследования,</w:t>
      </w:r>
    </w:p>
    <w:p w14:paraId="5C5991D4" w14:textId="337930F7" w:rsidR="00567C13" w:rsidRPr="0005651D" w:rsidRDefault="00567C13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выводы объёмом не менее 2 абзацев.</w:t>
      </w:r>
    </w:p>
    <w:p w14:paraId="44825869" w14:textId="77777777" w:rsidR="00567C13" w:rsidRPr="0005651D" w:rsidRDefault="00567C13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список литературы включается не менее 15 источников.</w:t>
      </w:r>
    </w:p>
    <w:p w14:paraId="02134092" w14:textId="238FF33B" w:rsidR="00567C13" w:rsidRPr="0005651D" w:rsidRDefault="00567C13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Допускается не более двух ссылок на собственные труды.</w:t>
      </w:r>
    </w:p>
    <w:p w14:paraId="245BC446" w14:textId="77777777" w:rsidR="00FC6303" w:rsidRPr="0005651D" w:rsidRDefault="00FC6303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Условиями для публикации статьи являются:</w:t>
      </w:r>
    </w:p>
    <w:p w14:paraId="6F85838C" w14:textId="77777777" w:rsidR="00FC6303" w:rsidRPr="0005651D" w:rsidRDefault="00FC6303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актуальность темы,</w:t>
      </w:r>
    </w:p>
    <w:p w14:paraId="7014950E" w14:textId="77777777" w:rsidR="00FC6303" w:rsidRPr="0005651D" w:rsidRDefault="00FC6303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теоретическая и практическая значимость представленных результатов,</w:t>
      </w:r>
    </w:p>
    <w:p w14:paraId="60A73C62" w14:textId="77777777" w:rsidR="00FC6303" w:rsidRPr="0005651D" w:rsidRDefault="00FC6303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высокий научный уровень публикации,</w:t>
      </w:r>
    </w:p>
    <w:p w14:paraId="6472D4D4" w14:textId="4B584B06" w:rsidR="00FC6303" w:rsidRPr="0005651D" w:rsidRDefault="00FC6303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новизна концепции, оригинальность подхода, структурно-композиционная завершённость текста</w:t>
      </w:r>
    </w:p>
    <w:p w14:paraId="0BE29B03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148BDE" w14:textId="6D01D7B5" w:rsidR="00F64C6E" w:rsidRPr="0005651D" w:rsidRDefault="00F40658" w:rsidP="000565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Общие требования к форматированию публикации (относятся ко всему тексту, включая заголовочный комплекс и список литературы)</w:t>
      </w:r>
    </w:p>
    <w:p w14:paraId="339841E6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E186C3" w14:textId="5E7386FA" w:rsidR="00CA7E39" w:rsidRPr="00CA7E39" w:rsidRDefault="00CA7E39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Размер бумаги: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А4.</w:t>
      </w:r>
    </w:p>
    <w:p w14:paraId="21DBC782" w14:textId="110E0C4D" w:rsidR="00CA7E39" w:rsidRPr="00CA7E39" w:rsidRDefault="00CA7E39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Ориентация: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Портрет.</w:t>
      </w:r>
    </w:p>
    <w:p w14:paraId="2BFC0B82" w14:textId="10D6F759" w:rsidR="00DB3D6A" w:rsidRPr="0005651D" w:rsidRDefault="00DB3D6A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Поля: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левое </w:t>
      </w:r>
      <w:r w:rsidR="006719F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3 см, </w:t>
      </w:r>
      <w:r w:rsidR="00FC6303" w:rsidRPr="0005651D">
        <w:rPr>
          <w:rFonts w:ascii="Times New Roman" w:hAnsi="Times New Roman" w:cs="Times New Roman"/>
          <w:sz w:val="28"/>
          <w:szCs w:val="28"/>
          <w:lang w:val="ru-RU"/>
        </w:rPr>
        <w:t>остальные</w:t>
      </w:r>
      <w:r w:rsidR="006719F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2 см.</w:t>
      </w:r>
    </w:p>
    <w:p w14:paraId="54512846" w14:textId="55380E49" w:rsidR="00F2662F" w:rsidRPr="0005651D" w:rsidRDefault="00F2662F" w:rsidP="00F2662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Шрифт: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82E3EA" w14:textId="6288D6D7" w:rsidR="00F2662F" w:rsidRPr="0005651D" w:rsidRDefault="00F2662F" w:rsidP="00F2662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егль: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(основной текст) и 12 (шапка и список литературы).</w:t>
      </w:r>
    </w:p>
    <w:p w14:paraId="75E9702C" w14:textId="34679E4F" w:rsidR="00DB3D6A" w:rsidRPr="0005651D" w:rsidRDefault="00DB3D6A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Выравнивание: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по ширине.</w:t>
      </w:r>
    </w:p>
    <w:p w14:paraId="4831283C" w14:textId="77777777" w:rsidR="00DB3D6A" w:rsidRPr="0005651D" w:rsidRDefault="00DB3D6A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Абзацный отступ: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1,25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E15380" w14:textId="77777777" w:rsidR="00DB3D6A" w:rsidRPr="0005651D" w:rsidRDefault="00DB3D6A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Межстрочный интервал: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1,5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311C9C" w14:textId="68B2A763" w:rsidR="00DB3D6A" w:rsidRPr="0005651D" w:rsidRDefault="00DB3D6A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Интервал между абзацами: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0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(увеличивать интервал или оставлять между абзацами пустые строки не нужно).</w:t>
      </w:r>
    </w:p>
    <w:p w14:paraId="28CC624C" w14:textId="0331705D" w:rsidR="00DB3D6A" w:rsidRPr="0005651D" w:rsidRDefault="00DB3D6A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русскоязычных текстах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кавычки только угловые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(«…»), кроме двух случаев:</w:t>
      </w:r>
    </w:p>
    <w:p w14:paraId="18EE22E2" w14:textId="333147F4" w:rsidR="00DB3D6A" w:rsidRPr="0005651D" w:rsidRDefault="00DB3D6A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закавычивание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слова, написанного латиницей: “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</w:rPr>
        <w:t>Abcdef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”, но «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1AB055D0" w14:textId="265A302A" w:rsidR="00DB3D6A" w:rsidRPr="0005651D" w:rsidRDefault="00DB3D6A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кавычки внутри кавычек: «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gramEnd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470C8F1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A474D4" w14:textId="01A31EBE" w:rsidR="00F64C6E" w:rsidRPr="0005651D" w:rsidRDefault="00F40658" w:rsidP="000565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Общая структура публикации </w:t>
      </w:r>
    </w:p>
    <w:p w14:paraId="7B7AC1BC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6D9185" w14:textId="2EE32A96" w:rsidR="00DB3D6A" w:rsidRPr="0005651D" w:rsidRDefault="00844D71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Для публикаций на русском языке:</w:t>
      </w:r>
    </w:p>
    <w:p w14:paraId="3D1329C4" w14:textId="699A3452" w:rsidR="00844D71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русском языке,</w:t>
      </w:r>
    </w:p>
    <w:p w14:paraId="4C746357" w14:textId="4108ADF5" w:rsidR="00844D71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C7B86" w:rsidRPr="0005651D">
        <w:rPr>
          <w:rFonts w:ascii="Times New Roman" w:hAnsi="Times New Roman" w:cs="Times New Roman"/>
          <w:sz w:val="28"/>
          <w:szCs w:val="28"/>
          <w:lang w:val="ru-RU"/>
        </w:rPr>
        <w:t>сновной текст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E15B8F5" w14:textId="60D283C1" w:rsidR="00844D71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писок литературы на русском языке (заголовок «Литература»),</w:t>
      </w:r>
    </w:p>
    <w:p w14:paraId="31509F90" w14:textId="5A56A5E8" w:rsidR="00844D71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русском языке,</w:t>
      </w:r>
    </w:p>
    <w:p w14:paraId="7E92AE0F" w14:textId="0DB3098D" w:rsidR="00844D71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английском языке без кода УДК,</w:t>
      </w:r>
    </w:p>
    <w:p w14:paraId="3953DB47" w14:textId="20352FD1" w:rsidR="00844D71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писок литературы на английском языке (заголовок “</w:t>
      </w:r>
      <w:r w:rsidR="00844D71" w:rsidRPr="0005651D">
        <w:rPr>
          <w:rFonts w:ascii="Times New Roman" w:hAnsi="Times New Roman" w:cs="Times New Roman"/>
          <w:sz w:val="28"/>
          <w:szCs w:val="28"/>
        </w:rPr>
        <w:t>References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”),</w:t>
      </w:r>
    </w:p>
    <w:p w14:paraId="5F855F8B" w14:textId="235B016D" w:rsidR="00844D71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английском языке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E9442C" w14:textId="13B6C745" w:rsidR="00844D71" w:rsidRPr="0005651D" w:rsidRDefault="00844D71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Для публикаций на английском языке порядок частей меняется:</w:t>
      </w:r>
    </w:p>
    <w:p w14:paraId="411096B0" w14:textId="337CE2DC" w:rsidR="00844D71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английском языке,</w:t>
      </w:r>
    </w:p>
    <w:p w14:paraId="0DFED603" w14:textId="5050886A" w:rsidR="00AE734D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C7B86" w:rsidRPr="0005651D">
        <w:rPr>
          <w:rFonts w:ascii="Times New Roman" w:hAnsi="Times New Roman" w:cs="Times New Roman"/>
          <w:sz w:val="28"/>
          <w:szCs w:val="28"/>
          <w:lang w:val="ru-RU"/>
        </w:rPr>
        <w:t>сновной текст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DEEFCDB" w14:textId="73D79777" w:rsidR="00AE734D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писок литературы на английском языке (заголовок “</w:t>
      </w:r>
      <w:r w:rsidR="00AE734D" w:rsidRPr="0005651D">
        <w:rPr>
          <w:rFonts w:ascii="Times New Roman" w:hAnsi="Times New Roman" w:cs="Times New Roman"/>
          <w:sz w:val="28"/>
          <w:szCs w:val="28"/>
        </w:rPr>
        <w:t>References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”),</w:t>
      </w:r>
    </w:p>
    <w:p w14:paraId="47466FE8" w14:textId="58158C30" w:rsidR="00AE734D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английском языке,</w:t>
      </w:r>
    </w:p>
    <w:p w14:paraId="54F519B7" w14:textId="6E994DE0" w:rsidR="00AE734D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аголовочный комплекс на русском языке без кода </w:t>
      </w:r>
      <w:r w:rsidR="00AE734D" w:rsidRPr="0005651D">
        <w:rPr>
          <w:rFonts w:ascii="Times New Roman" w:hAnsi="Times New Roman" w:cs="Times New Roman"/>
          <w:sz w:val="28"/>
          <w:szCs w:val="28"/>
        </w:rPr>
        <w:t>UDC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6074C8C" w14:textId="770882B7" w:rsidR="00844D71" w:rsidRPr="0005651D" w:rsidRDefault="006719FC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русском языке.</w:t>
      </w:r>
    </w:p>
    <w:p w14:paraId="48EF0708" w14:textId="77777777" w:rsidR="007D0D3E" w:rsidRPr="0005651D" w:rsidRDefault="007D0D3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65709BBC" w14:textId="79831553" w:rsidR="00F64C6E" w:rsidRPr="0005651D" w:rsidRDefault="002211D3" w:rsidP="000565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аголовочный комплекс (индексы, сведения об авторах, заголовок, аннотации, ключевые слова)</w:t>
      </w:r>
    </w:p>
    <w:p w14:paraId="7EEE3182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A392E1" w14:textId="71DD26AB" w:rsidR="007844D2" w:rsidRPr="009F7152" w:rsidRDefault="007844D2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Шрифт</w:t>
      </w:r>
      <w:r w:rsidRPr="009F71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F71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кегль</w:t>
      </w:r>
      <w:r w:rsidRPr="009F715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 w:rsidR="009F7152"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152">
        <w:rPr>
          <w:rFonts w:ascii="Times New Roman" w:hAnsi="Times New Roman" w:cs="Times New Roman"/>
          <w:sz w:val="28"/>
          <w:szCs w:val="28"/>
          <w:lang w:val="ru-RU"/>
        </w:rPr>
        <w:t>кроме заголовка статьи и фамилии автора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D69E3E" w14:textId="69DF1558" w:rsidR="007844D2" w:rsidRPr="0005651D" w:rsidRDefault="007844D2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Заголовочный комплекс имеет вид:</w:t>
      </w:r>
      <w:r w:rsidR="00512810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D16C803" w14:textId="72A0D06B" w:rsidR="007844D2" w:rsidRPr="0005651D" w:rsidRDefault="007844D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индекс УДК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(UDC для статей на английском языке). Классификатор можно найти по адресу </w:t>
      </w:r>
      <w:hyperlink r:id="rId5" w:history="1"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http://www.udcsummary.info</w:t>
        </w:r>
      </w:hyperlink>
    </w:p>
    <w:p w14:paraId="549D5242" w14:textId="2D43E58C" w:rsidR="007844D2" w:rsidRPr="0005651D" w:rsidRDefault="007844D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20C9E675" w14:textId="7254357F" w:rsidR="007844D2" w:rsidRPr="0005651D" w:rsidRDefault="007844D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заголовок статьи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C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полужирным шрифтом, 14 кегль,</w:t>
      </w:r>
    </w:p>
    <w:p w14:paraId="1E4DE9CB" w14:textId="77777777" w:rsidR="007844D2" w:rsidRPr="0005651D" w:rsidRDefault="007844D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2A38BEB2" w14:textId="3022EC40" w:rsidR="0060770F" w:rsidRPr="0005651D" w:rsidRDefault="007844D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инициалы и фамилия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C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курсивом, 14 кегль</w:t>
      </w:r>
      <w:r w:rsidR="0060770F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1610652" w14:textId="4BC28E02" w:rsidR="007844D2" w:rsidRPr="0005651D" w:rsidRDefault="0060770F" w:rsidP="0005651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lastRenderedPageBreak/>
        <w:t>и</w:t>
      </w:r>
      <w:r w:rsidR="00EA0E07" w:rsidRPr="0005651D">
        <w:rPr>
          <w:rFonts w:ascii="Times New Roman" w:hAnsi="Times New Roman" w:cs="Times New Roman"/>
          <w:sz w:val="28"/>
          <w:szCs w:val="28"/>
          <w:lang w:val="ru-RU"/>
        </w:rPr>
        <w:t>мя автора во всех случаях (в содержании выпуска, на спусковой полосе, в сведениях об авторах) должно быть написано одинаково (на всех языках)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C37C69E" w14:textId="77777777" w:rsidR="007844D2" w:rsidRPr="0005651D" w:rsidRDefault="007844D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0A8603CB" w14:textId="05ADF779" w:rsidR="007844D2" w:rsidRPr="0005651D" w:rsidRDefault="007844D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место работы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DFB8FC1" w14:textId="2E42C543" w:rsidR="007844D2" w:rsidRPr="0005651D" w:rsidRDefault="007844D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адрес места работы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: страна, индекс, город, улица, номер дома для заголовочного комплекса на русском языке или в соответствии с европейским стандартом (номер дома, улица, город, индекс, страна). Если адрес подразделения, в котором работает автор, отличается от адреса организации, необходимо указывать адрес подразделения,</w:t>
      </w:r>
    </w:p>
    <w:p w14:paraId="57BD0E8C" w14:textId="77777777" w:rsidR="007844D2" w:rsidRPr="0005651D" w:rsidRDefault="007844D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6490C98D" w14:textId="01CEB3A7" w:rsidR="007844D2" w:rsidRPr="0005651D" w:rsidRDefault="007844D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одним абзацем. Объем аннотации 200 – 250 слов для аннотации на русском языке и 250 – 300 слов для аннотации на английском языке</w:t>
      </w:r>
      <w:r w:rsidR="00EA0E07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1CEC7BC" w14:textId="2A97A279" w:rsidR="0060770F" w:rsidRPr="0005651D" w:rsidRDefault="0060770F" w:rsidP="0005651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аннотация не допускает абзацного членения, а также нумерованных или маркированных списков и библиографических ссылок,</w:t>
      </w:r>
    </w:p>
    <w:p w14:paraId="1640C0F8" w14:textId="24DA2412" w:rsidR="0060770F" w:rsidRPr="0005651D" w:rsidRDefault="0060770F" w:rsidP="0005651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нежелательно использование аббревиатур (кроме общеизвестных) и формул,</w:t>
      </w:r>
    </w:p>
    <w:p w14:paraId="5F473740" w14:textId="24DA2412" w:rsidR="007844D2" w:rsidRPr="0005651D" w:rsidRDefault="007844D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3C61565F" w14:textId="5085D435" w:rsidR="007844D2" w:rsidRPr="0005651D" w:rsidRDefault="00EA0E07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не более пяти </w:t>
      </w:r>
      <w:r w:rsidR="007844D2"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ключев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="007844D2"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Подзаголовок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>Ключевые слова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» или “</w:t>
      </w:r>
      <w:r w:rsidRPr="0005651D">
        <w:rPr>
          <w:rFonts w:ascii="Times New Roman" w:hAnsi="Times New Roman" w:cs="Times New Roman"/>
          <w:sz w:val="28"/>
          <w:szCs w:val="28"/>
        </w:rPr>
        <w:t>Keywords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C0E90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курсивом. Ключевые слова приводятся в начальной форме</w:t>
      </w:r>
      <w:r w:rsidR="0060770F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9E93010" w14:textId="1D91EAAD" w:rsidR="0060770F" w:rsidRPr="0005651D" w:rsidRDefault="0060770F" w:rsidP="0005651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ключевых словах не допускается использование кавычек (вместо кавычек можно выделить слово курсивом),</w:t>
      </w:r>
    </w:p>
    <w:p w14:paraId="01E4C193" w14:textId="385064F1" w:rsidR="0060770F" w:rsidRPr="0005651D" w:rsidRDefault="0060770F" w:rsidP="0005651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среди ключевых слов не должно быть сложных словосочетаний и фраз, аббревиатур, формул.</w:t>
      </w:r>
    </w:p>
    <w:p w14:paraId="7F3D50B5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31C75E15" w14:textId="14A3C1C4" w:rsidR="00DB3D6A" w:rsidRPr="0005651D" w:rsidRDefault="002211D3" w:rsidP="000565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сновной текст</w:t>
      </w:r>
    </w:p>
    <w:p w14:paraId="0A9E284D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4D2CA2" w14:textId="59BD82AA" w:rsidR="0060770F" w:rsidRPr="0005651D" w:rsidRDefault="0060770F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Таблицы и схемы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желательно не использовать. В случае необходимости любые иллюстрации прилагаются отдельным файлом каждая в графическом формате. В названии файла указывается порядковый номер иллюстрации в тексте. В тексте указываются ссылки на прилагаемые иллюстрации.</w:t>
      </w:r>
    </w:p>
    <w:p w14:paraId="564A8FEB" w14:textId="55188D05" w:rsidR="0060770F" w:rsidRPr="0005651D" w:rsidRDefault="0060770F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Внутри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основного текста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курсив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только для выделения текстовых примеров. Ключевые тезисы или смысловые акценты можно выделять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полужирным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шрифтом.</w:t>
      </w:r>
    </w:p>
    <w:p w14:paraId="29E6E697" w14:textId="244B46DB" w:rsidR="0060770F" w:rsidRPr="0005651D" w:rsidRDefault="0060770F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Не ставятся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дефисы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05651D">
        <w:rPr>
          <w:rFonts w:ascii="Times New Roman" w:hAnsi="Times New Roman" w:cs="Times New Roman"/>
          <w:sz w:val="28"/>
          <w:szCs w:val="28"/>
          <w:lang w:val="ru-RU"/>
        </w:rPr>
        <w:t>(“-”)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вместо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тире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Используется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короткое тире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(“–”) (набирается сочетанием </w:t>
      </w:r>
      <w:r w:rsidR="0007393F" w:rsidRPr="0005651D">
        <w:rPr>
          <w:rFonts w:ascii="Times New Roman" w:hAnsi="Times New Roman" w:cs="Times New Roman"/>
          <w:sz w:val="28"/>
          <w:szCs w:val="28"/>
        </w:rPr>
        <w:t>Ctrl</w:t>
      </w:r>
      <w:r w:rsidR="0007393F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“-” на цифровой клавиатуре)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31DFA6" w14:textId="11CA60AC" w:rsidR="0060770F" w:rsidRPr="0005651D" w:rsidRDefault="0007393F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используются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неразрывные пробелы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5651D">
        <w:rPr>
          <w:rFonts w:ascii="Times New Roman" w:hAnsi="Times New Roman" w:cs="Times New Roman"/>
          <w:sz w:val="28"/>
          <w:szCs w:val="28"/>
        </w:rPr>
        <w:t>Ctrl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5651D">
        <w:rPr>
          <w:rFonts w:ascii="Times New Roman" w:hAnsi="Times New Roman" w:cs="Times New Roman"/>
          <w:sz w:val="28"/>
          <w:szCs w:val="28"/>
        </w:rPr>
        <w:t>Shift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пробел).</w:t>
      </w:r>
    </w:p>
    <w:p w14:paraId="5F566D67" w14:textId="0D3312FE" w:rsidR="0007393F" w:rsidRDefault="0007393F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Списки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в тексте статьи оформляются строго в соответствии с пунктуационными нормами.</w:t>
      </w:r>
    </w:p>
    <w:p w14:paraId="7B6C4654" w14:textId="4697FB46" w:rsidR="009F7152" w:rsidRPr="009F7152" w:rsidRDefault="009F7152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необходимости можно использовать только постраничные (не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затекстовые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 сноски.</w:t>
      </w:r>
    </w:p>
    <w:p w14:paraId="022CA1C4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0BD21F" w14:textId="25C67A2E" w:rsidR="00DB3D6A" w:rsidRPr="0005651D" w:rsidRDefault="002211D3" w:rsidP="000565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формление ссылок и разделов «Литература» и “R</w:t>
      </w:r>
      <w:proofErr w:type="spellStart"/>
      <w:r w:rsidR="00F40658" w:rsidRPr="0005651D">
        <w:rPr>
          <w:rFonts w:ascii="Times New Roman" w:hAnsi="Times New Roman" w:cs="Times New Roman"/>
          <w:b/>
          <w:sz w:val="28"/>
          <w:szCs w:val="28"/>
        </w:rPr>
        <w:t>eferences</w:t>
      </w:r>
      <w:proofErr w:type="spellEnd"/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14:paraId="3DCF8FB8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E8E7A6" w14:textId="328B678F" w:rsidR="0007393F" w:rsidRDefault="0007393F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тексте используются только </w:t>
      </w:r>
      <w:proofErr w:type="spellStart"/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внутритекстовые</w:t>
      </w:r>
      <w:proofErr w:type="spellEnd"/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ссылки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оформленные по следующему стандарту: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[Фамилия год: стр.],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например: [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Morrison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2007: 57].</w:t>
      </w:r>
      <w:r w:rsidR="00987DA8">
        <w:rPr>
          <w:rFonts w:ascii="Times New Roman" w:hAnsi="Times New Roman" w:cs="Times New Roman"/>
          <w:sz w:val="28"/>
          <w:szCs w:val="28"/>
          <w:lang w:val="ru-RU"/>
        </w:rPr>
        <w:t xml:space="preserve"> При ссылках не несколько работ одного и того же автора за один и тот же год, необходимо использовать буквы для идентификации ссылок 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87DA8" w:rsidRPr="00066D9C">
        <w:rPr>
          <w:rFonts w:ascii="Times New Roman" w:hAnsi="Times New Roman" w:cs="Times New Roman"/>
          <w:sz w:val="28"/>
          <w:szCs w:val="28"/>
        </w:rPr>
        <w:t>Bromberg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 xml:space="preserve"> 2008</w:t>
      </w:r>
      <w:r w:rsidR="00987DA8" w:rsidRPr="00066D9C">
        <w:rPr>
          <w:rFonts w:ascii="Times New Roman" w:hAnsi="Times New Roman" w:cs="Times New Roman"/>
          <w:sz w:val="28"/>
          <w:szCs w:val="28"/>
        </w:rPr>
        <w:t>a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>], [</w:t>
      </w:r>
      <w:r w:rsidR="00987DA8" w:rsidRPr="00066D9C">
        <w:rPr>
          <w:rFonts w:ascii="Times New Roman" w:hAnsi="Times New Roman" w:cs="Times New Roman"/>
          <w:sz w:val="28"/>
          <w:szCs w:val="28"/>
        </w:rPr>
        <w:t>Bromberg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 xml:space="preserve"> 2008</w:t>
      </w:r>
      <w:r w:rsidR="00987DA8" w:rsidRPr="00066D9C">
        <w:rPr>
          <w:rFonts w:ascii="Times New Roman" w:hAnsi="Times New Roman" w:cs="Times New Roman"/>
          <w:sz w:val="28"/>
          <w:szCs w:val="28"/>
        </w:rPr>
        <w:t>b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09824954" w14:textId="4D8B381B" w:rsidR="00987DA8" w:rsidRPr="0005651D" w:rsidRDefault="00987DA8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источники, на которые есть ссылки в тексте, можно включать в список литературы. Источники без ссылок на них не допускаются.</w:t>
      </w:r>
    </w:p>
    <w:p w14:paraId="0BDE7DAE" w14:textId="74BEA4FE" w:rsidR="00987DA8" w:rsidRPr="00987DA8" w:rsidRDefault="00987DA8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Список литературы сортируется по алфавиту по фамилиям авторов. Для источников без автора используется название.</w:t>
      </w:r>
    </w:p>
    <w:p w14:paraId="109C1800" w14:textId="5CC55683" w:rsidR="0007393F" w:rsidRPr="0005651D" w:rsidRDefault="0007393F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Раздел «Литература» (“</w:t>
      </w:r>
      <w:r w:rsidRPr="0005651D">
        <w:rPr>
          <w:rFonts w:ascii="Times New Roman" w:hAnsi="Times New Roman" w:cs="Times New Roman"/>
          <w:sz w:val="28"/>
          <w:szCs w:val="28"/>
        </w:rPr>
        <w:t>References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”) оформляется в соответствии со стандартом </w:t>
      </w:r>
      <w:r w:rsidRPr="0005651D">
        <w:rPr>
          <w:rFonts w:ascii="Times New Roman" w:hAnsi="Times New Roman" w:cs="Times New Roman"/>
          <w:sz w:val="28"/>
          <w:szCs w:val="28"/>
        </w:rPr>
        <w:t>APA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 Примеры оформления приведены ниже</w:t>
      </w:r>
      <w:r w:rsidR="00E05FF6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94CB1D" w14:textId="6DCC8FD9" w:rsidR="00E05FF6" w:rsidRPr="0005651D" w:rsidRDefault="00E05FF6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кегль 12, заголовок «Литература» (“</w:t>
      </w:r>
      <w:r w:rsidRPr="0005651D">
        <w:rPr>
          <w:rFonts w:ascii="Times New Roman" w:hAnsi="Times New Roman" w:cs="Times New Roman"/>
          <w:sz w:val="28"/>
          <w:szCs w:val="28"/>
        </w:rPr>
        <w:t>References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”) </w:t>
      </w:r>
      <w:r w:rsidR="004A2642" w:rsidRPr="0005651D">
        <w:rPr>
          <w:rFonts w:ascii="Times New Roman" w:hAnsi="Times New Roman" w:cs="Times New Roman"/>
          <w:sz w:val="28"/>
          <w:szCs w:val="28"/>
          <w:lang w:val="ru-RU"/>
        </w:rPr>
        <w:t>полужирным шрифтом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404E17A" w14:textId="3230EA9D" w:rsidR="00987DA8" w:rsidRDefault="00987DA8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указываются только необходимые элементы библиографического описания, объём в страницах указывать не нужно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BC84F9D" w14:textId="49491704" w:rsidR="00E05FF6" w:rsidRPr="0005651D" w:rsidRDefault="00E05FF6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название книги или журнала в списке литературы выделяется </w:t>
      </w:r>
      <w:r w:rsidRPr="00987DA8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курсивом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4595022" w14:textId="7D75E6DD" w:rsidR="00D83431" w:rsidRPr="0005651D" w:rsidRDefault="00D83431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последовательность элементов библиографического описания в формате APA: 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Иванов, В. В. (2004). </w:t>
      </w:r>
      <w:r w:rsidR="00F13AB8" w:rsidRPr="0005651D">
        <w:rPr>
          <w:rFonts w:ascii="Times New Roman" w:hAnsi="Times New Roman" w:cs="Times New Roman"/>
          <w:i/>
          <w:sz w:val="28"/>
          <w:szCs w:val="28"/>
          <w:lang w:val="ru-RU"/>
        </w:rPr>
        <w:t>Лингвистика третьего тысячелетия: Вопросы к будущему.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CFDA79" w14:textId="35C1504F" w:rsidR="00D83431" w:rsidRPr="0005651D" w:rsidRDefault="00D83431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ссылки на электронные источники оформляются следующим образом: 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>Иванов, И. </w:t>
      </w:r>
      <w:r w:rsidR="00584BB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И. (1998). К основаниям когнитивной риторики массмедиа. Электронный ресурс </w:t>
      </w:r>
      <w:hyperlink r:id="rId6" w:history="1">
        <w:r w:rsidR="00584BB9" w:rsidRPr="0005651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http://www.ivanov.ru/articles/cogn_123456.pdf</w:t>
        </w:r>
      </w:hyperlink>
      <w:r w:rsidR="00584BB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Необходимо проверять ссылки перед отправкой статьи в редакцию,</w:t>
      </w:r>
    </w:p>
    <w:p w14:paraId="05FC6BD5" w14:textId="250F6ADA" w:rsidR="00D83431" w:rsidRPr="0005651D" w:rsidRDefault="00D83431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следует избегать ссылок на авторефераты диссертаций и учебную литературу</w:t>
      </w:r>
      <w:r w:rsidR="004A2642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49274D" w14:textId="5B82EA7C" w:rsidR="00D83431" w:rsidRPr="0005651D" w:rsidRDefault="003C5362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разделе “</w:t>
      </w:r>
      <w:r w:rsidRPr="0005651D">
        <w:rPr>
          <w:rFonts w:ascii="Times New Roman" w:hAnsi="Times New Roman" w:cs="Times New Roman"/>
          <w:sz w:val="28"/>
          <w:szCs w:val="28"/>
        </w:rPr>
        <w:t>References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 б</w:t>
      </w:r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иблиография дублируется на английском языке с транслитерацией написанных кириллицей названий в соответствии с правилами транслитерации в системе </w:t>
      </w:r>
      <w:proofErr w:type="spellStart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>Library</w:t>
      </w:r>
      <w:proofErr w:type="spellEnd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>Congress</w:t>
      </w:r>
      <w:proofErr w:type="spellEnd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доступными по ссылке: </w:t>
      </w:r>
      <w:hyperlink r:id="rId7" w:history="1">
        <w:r w:rsidR="00D83431" w:rsidRPr="0005651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https://translit.net/ru/lc/</w:t>
        </w:r>
      </w:hyperlink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D116E88" w14:textId="44EDFC85" w:rsidR="003C5362" w:rsidRPr="0005651D" w:rsidRDefault="0005651D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том случае, если источник опубликован на языке, использующем систему письменности не на основе латиницы (кириллица, иероглифы и т. д.), в конце добавляется указание </w:t>
      </w:r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lastRenderedPageBreak/>
        <w:t>языка публикации: (</w:t>
      </w:r>
      <w:proofErr w:type="spellStart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Russian</w:t>
      </w:r>
      <w:proofErr w:type="spellEnd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), (</w:t>
      </w:r>
      <w:proofErr w:type="spellStart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Chinese</w:t>
      </w:r>
      <w:proofErr w:type="spellEnd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). В остальных случаях язык не указывается.</w:t>
      </w:r>
    </w:p>
    <w:p w14:paraId="78FD62D7" w14:textId="5F202DD7" w:rsidR="0005651D" w:rsidRDefault="0005651D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Транслитерация ссылок на статьи из журналов, сборников и материалов конференций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2F6243" w14:textId="6E50CC42" w:rsidR="0005651D" w:rsidRDefault="0005651D" w:rsidP="0005651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ФИО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авторов,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перевод названия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статьи,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названия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журнала/сборника/трудов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 xml:space="preserve">. Допускается не применять правила транслитерации к фамилии автора, </w:t>
      </w:r>
      <w:r w:rsidR="00303A56" w:rsidRPr="0005651D">
        <w:rPr>
          <w:rFonts w:ascii="Times New Roman" w:hAnsi="Times New Roman" w:cs="Times New Roman"/>
          <w:sz w:val="28"/>
          <w:szCs w:val="28"/>
          <w:lang w:val="ru-RU"/>
        </w:rPr>
        <w:t>если автор настаивает на принятой им и используемой во всех статьях транслитерации своей фамилии</w:t>
      </w:r>
      <w:r w:rsidR="00B007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71A0B2" w14:textId="5724A439" w:rsidR="0005651D" w:rsidRDefault="0005651D" w:rsidP="0005651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конце описания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желательно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указать </w:t>
      </w:r>
      <w:r w:rsidRPr="0005651D">
        <w:rPr>
          <w:rFonts w:ascii="Times New Roman" w:hAnsi="Times New Roman" w:cs="Times New Roman"/>
          <w:sz w:val="28"/>
          <w:szCs w:val="28"/>
        </w:rPr>
        <w:t>DOI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3BD122C" w14:textId="638E89FE" w:rsidR="0005651D" w:rsidRPr="00303A56" w:rsidRDefault="0005651D" w:rsidP="0005651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буквенные обозначения выходных данных (том, номер, 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страницы) должны быть представлены сокращени</w:t>
      </w:r>
      <w:r w:rsidR="00B00716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>английский с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лов (</w:t>
      </w:r>
      <w:r w:rsidRPr="00303A56">
        <w:rPr>
          <w:rFonts w:ascii="Times New Roman" w:hAnsi="Times New Roman" w:cs="Times New Roman"/>
          <w:sz w:val="28"/>
          <w:szCs w:val="28"/>
        </w:rPr>
        <w:t>vol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303A56">
        <w:rPr>
          <w:rFonts w:ascii="Times New Roman" w:hAnsi="Times New Roman" w:cs="Times New Roman"/>
          <w:sz w:val="28"/>
          <w:szCs w:val="28"/>
        </w:rPr>
        <w:t>no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303A56">
        <w:rPr>
          <w:rFonts w:ascii="Times New Roman" w:hAnsi="Times New Roman" w:cs="Times New Roman"/>
          <w:sz w:val="28"/>
          <w:szCs w:val="28"/>
        </w:rPr>
        <w:t>pp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14:paraId="21674D9B" w14:textId="1D4E03AF" w:rsidR="0005651D" w:rsidRPr="0005651D" w:rsidRDefault="0005651D" w:rsidP="0005651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транслитерируется только название издательства, слово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«издательство» пишется в сокращении на английском языке (например, 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Nauka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C2FEA6" w14:textId="1BB0291B" w:rsidR="0005651D" w:rsidRDefault="0005651D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Транслитерация ссылок на книги.</w:t>
      </w:r>
    </w:p>
    <w:p w14:paraId="5025AF99" w14:textId="32AE6E28" w:rsidR="00303A56" w:rsidRDefault="00303A56" w:rsidP="00303A56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ФИО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авторов,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перевод названия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книги;</w:t>
      </w:r>
    </w:p>
    <w:p w14:paraId="68C4D15E" w14:textId="4185307E" w:rsidR="00303A56" w:rsidRDefault="00303A56" w:rsidP="00303A56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A56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стальные правила такие же, как для статей.</w:t>
      </w:r>
    </w:p>
    <w:p w14:paraId="2DA226BE" w14:textId="1466D6B8" w:rsidR="00090CF5" w:rsidRDefault="00090CF5" w:rsidP="00090C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Желательно при возможности указывать </w:t>
      </w:r>
      <w:r>
        <w:rPr>
          <w:rFonts w:ascii="Times New Roman" w:hAnsi="Times New Roman" w:cs="Times New Roman"/>
          <w:sz w:val="28"/>
          <w:szCs w:val="28"/>
        </w:rPr>
        <w:t>DOI</w:t>
      </w:r>
      <w:r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статей.</w:t>
      </w:r>
    </w:p>
    <w:p w14:paraId="7CA7B2CA" w14:textId="77777777" w:rsidR="0005651D" w:rsidRPr="0005651D" w:rsidRDefault="0005651D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748100" w14:textId="1205D577" w:rsidR="00F64C6E" w:rsidRPr="0005651D" w:rsidRDefault="002211D3" w:rsidP="000565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нформация об авторе</w:t>
      </w:r>
    </w:p>
    <w:p w14:paraId="7CE0361E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52CBD7" w14:textId="60168AA4" w:rsidR="003C5362" w:rsidRPr="0005651D" w:rsidRDefault="003C5362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авторов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на русском языке включает фамилию, имя, отчество, длинное тире, учёную степень, учёное звание, e-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 Подзаголовок “Контактная информация”.</w:t>
      </w:r>
    </w:p>
    <w:p w14:paraId="5BD1A2E6" w14:textId="3CF4B6FB" w:rsidR="003C5362" w:rsidRPr="0005651D" w:rsidRDefault="003C5362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авторов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на английском языке включает имя, инициал отчества, фамилию, длинное тире, учёную степень, учёное звание, e-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 Подзаголовок “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Author’s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BB9" w:rsidRPr="0005651D">
        <w:rPr>
          <w:rFonts w:ascii="Times New Roman" w:hAnsi="Times New Roman" w:cs="Times New Roman"/>
          <w:sz w:val="28"/>
          <w:szCs w:val="28"/>
        </w:rPr>
        <w:t>i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nformation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”.</w:t>
      </w:r>
      <w:r w:rsidR="00512810" w:rsidRPr="0005651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675E8C19" w14:textId="061D3B65" w:rsidR="00FE0BB2" w:rsidRPr="0005651D" w:rsidRDefault="00FE0BB2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Сокращения ученых степеней и званий:</w:t>
      </w:r>
    </w:p>
    <w:p w14:paraId="01C0AF23" w14:textId="77777777" w:rsidR="00FE0BB2" w:rsidRPr="0005651D" w:rsidRDefault="00FE0BB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д-р / канд.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 наук</w:t>
      </w:r>
    </w:p>
    <w:p w14:paraId="580B875D" w14:textId="77777777" w:rsidR="00FE0BB2" w:rsidRPr="0005651D" w:rsidRDefault="00FE0BB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д-р / канд. искусствоведения</w:t>
      </w:r>
    </w:p>
    <w:p w14:paraId="4D54D6B9" w14:textId="77777777" w:rsidR="00FE0BB2" w:rsidRPr="0005651D" w:rsidRDefault="00FE0BB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д-р / канд. ист. наук</w:t>
      </w:r>
    </w:p>
    <w:p w14:paraId="4ABE632E" w14:textId="77777777" w:rsidR="00FE0BB2" w:rsidRPr="0005651D" w:rsidRDefault="00FE0BB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проф.</w:t>
      </w:r>
    </w:p>
    <w:p w14:paraId="2A7C50C8" w14:textId="10355A5E" w:rsidR="00FE0BB2" w:rsidRPr="0005651D" w:rsidRDefault="00FE0BB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доц.</w:t>
      </w:r>
    </w:p>
    <w:p w14:paraId="69D87BD9" w14:textId="316C3E82" w:rsidR="00FE0BB2" w:rsidRPr="0005651D" w:rsidRDefault="00FE0BB2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На английском языке:</w:t>
      </w:r>
    </w:p>
    <w:p w14:paraId="02FCCD3B" w14:textId="77777777" w:rsidR="00FE0BB2" w:rsidRPr="0005651D" w:rsidRDefault="00FE0BB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PhD</w:t>
      </w:r>
      <w:proofErr w:type="spellEnd"/>
    </w:p>
    <w:p w14:paraId="4369C6E8" w14:textId="5C8863DB" w:rsidR="00FE0BB2" w:rsidRPr="0005651D" w:rsidRDefault="00FE0BB2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Dr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Sci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Philology</w:t>
      </w:r>
      <w:proofErr w:type="spellEnd"/>
    </w:p>
    <w:p w14:paraId="5432B3F3" w14:textId="64941D98" w:rsidR="00F13AB8" w:rsidRPr="0005651D" w:rsidRDefault="00F13AB8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Professor</w:t>
      </w:r>
      <w:proofErr w:type="spellEnd"/>
    </w:p>
    <w:p w14:paraId="382E5588" w14:textId="5D705D0C" w:rsidR="00F13AB8" w:rsidRPr="0005651D" w:rsidRDefault="00F13AB8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Associate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Professor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(доцент)</w:t>
      </w:r>
    </w:p>
    <w:p w14:paraId="776BC1DD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3EDB6F" w14:textId="5D363712" w:rsidR="0007393F" w:rsidRPr="0005651D" w:rsidRDefault="002211D3" w:rsidP="000565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таблицах и рисунках</w:t>
      </w:r>
    </w:p>
    <w:p w14:paraId="23070AA9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D857B4" w14:textId="4E6FE7DB" w:rsidR="00251A8D" w:rsidRPr="0005651D" w:rsidRDefault="00251A8D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Рисунки следует сдавать отдельными файлами в графическом формате</w:t>
      </w:r>
      <w:r w:rsid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CF5" w:rsidRPr="00066D9C">
        <w:rPr>
          <w:rFonts w:ascii="Times New Roman" w:hAnsi="Times New Roman" w:cs="Times New Roman"/>
          <w:sz w:val="28"/>
          <w:szCs w:val="28"/>
        </w:rPr>
        <w:t>JPEG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90CF5" w:rsidRPr="00066D9C">
        <w:rPr>
          <w:rFonts w:ascii="Times New Roman" w:hAnsi="Times New Roman" w:cs="Times New Roman"/>
          <w:sz w:val="28"/>
          <w:szCs w:val="28"/>
        </w:rPr>
        <w:t>JPG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090CF5" w:rsidRPr="00066D9C">
        <w:rPr>
          <w:rFonts w:ascii="Times New Roman" w:hAnsi="Times New Roman" w:cs="Times New Roman"/>
          <w:sz w:val="28"/>
          <w:szCs w:val="28"/>
        </w:rPr>
        <w:t>PNG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C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CF5" w:rsidRPr="00066D9C">
        <w:rPr>
          <w:rFonts w:ascii="Times New Roman" w:hAnsi="Times New Roman" w:cs="Times New Roman"/>
          <w:sz w:val="28"/>
          <w:szCs w:val="28"/>
        </w:rPr>
        <w:t>GIF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A96B15" w14:textId="77777777" w:rsidR="00251A8D" w:rsidRPr="0005651D" w:rsidRDefault="00251A8D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должны быть надлежащего качества, разрешение – не ниже 300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dpi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7DE489" w14:textId="77777777" w:rsidR="00251A8D" w:rsidRPr="0005651D" w:rsidRDefault="00251A8D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При заимствовании иллюстраций следует обязательно указывать источник.</w:t>
      </w:r>
    </w:p>
    <w:p w14:paraId="43B548CA" w14:textId="77777777" w:rsidR="00251A8D" w:rsidRPr="0005651D" w:rsidRDefault="00251A8D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Таблицы должны быть в «рабочем» формате (если таблица создана в программе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Excel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в формате данной программы, в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в формате данной программы, в остальных случаях – в графическом формате).</w:t>
      </w:r>
    </w:p>
    <w:p w14:paraId="5DD38975" w14:textId="197DB45F" w:rsidR="00251A8D" w:rsidRPr="0005651D" w:rsidRDefault="00251A8D" w:rsidP="000565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Рекомендуется давать файлам рисунков и таблиц имена в виде:</w:t>
      </w:r>
    </w:p>
    <w:p w14:paraId="4C5EE7C7" w14:textId="77777777" w:rsidR="00251A8D" w:rsidRPr="0005651D" w:rsidRDefault="00251A8D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&lt;имя файла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статьи&gt;_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ru-RU"/>
        </w:rPr>
        <w:t>рис_&lt;номер рисунка&gt;</w:t>
      </w:r>
    </w:p>
    <w:p w14:paraId="067D5B8F" w14:textId="580C1A61" w:rsidR="00251A8D" w:rsidRPr="0005651D" w:rsidRDefault="00251A8D" w:rsidP="0005651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&lt;имя файла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статьи&gt;_</w:t>
      </w:r>
      <w:proofErr w:type="spellStart"/>
      <w:proofErr w:type="gramEnd"/>
      <w:r w:rsidRPr="0005651D">
        <w:rPr>
          <w:rFonts w:ascii="Times New Roman" w:hAnsi="Times New Roman" w:cs="Times New Roman"/>
          <w:sz w:val="28"/>
          <w:szCs w:val="28"/>
          <w:lang w:val="ru-RU"/>
        </w:rPr>
        <w:t>таб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_&lt;номер таблицы&gt;</w:t>
      </w:r>
    </w:p>
    <w:bookmarkEnd w:id="0"/>
    <w:p w14:paraId="635CDF6A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CCF5EE" w14:textId="2298F2F9" w:rsidR="00193B5E" w:rsidRPr="0005651D" w:rsidRDefault="00193B5E" w:rsidP="0005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* * *</w:t>
      </w:r>
    </w:p>
    <w:p w14:paraId="4CD8B0F9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33C8F8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Редакция оставляет за собой право отклонить материал, если его оформление не соответствует изложенным выше техническим требованиям.</w:t>
      </w:r>
    </w:p>
    <w:p w14:paraId="2AFF5C0B" w14:textId="77777777" w:rsidR="009306DD" w:rsidRPr="0005651D" w:rsidRDefault="009306DD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D6F38A0" w14:textId="32D3EEC5" w:rsidR="00235358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Ниже приводится образец оформления материала</w:t>
      </w:r>
      <w:r w:rsidR="00235358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7C1FE6" w14:textId="77777777" w:rsidR="00235358" w:rsidRPr="0005651D" w:rsidRDefault="00235358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E0C0FA" w14:textId="3C1F3062" w:rsidR="00235358" w:rsidRPr="0005651D" w:rsidRDefault="00235358" w:rsidP="0005651D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lang w:val="ru-RU"/>
        </w:rPr>
      </w:pPr>
      <w:r w:rsidRPr="0005651D">
        <w:rPr>
          <w:rStyle w:val="Hyperlink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>Пожалуйста, обратите внимание на использование курсива, наличие необходимых элементов в описании и транслитерацию</w:t>
      </w:r>
      <w:r w:rsidR="003F0C9D" w:rsidRPr="0005651D">
        <w:rPr>
          <w:rStyle w:val="Hyperlink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написанных кириллицей заглавий.</w:t>
      </w:r>
    </w:p>
    <w:p w14:paraId="03EB9B8A" w14:textId="77777777" w:rsidR="00F40658" w:rsidRPr="0005651D" w:rsidRDefault="00F40658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ACC3B0C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02175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УДК 81'42</w:t>
      </w:r>
    </w:p>
    <w:p w14:paraId="03477374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24D7D2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Заглавие работы на русском языке</w:t>
      </w:r>
    </w:p>
    <w:p w14:paraId="0B78735A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6EE08E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Александрова, И.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И.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Иванов </w:t>
      </w:r>
    </w:p>
    <w:p w14:paraId="14D96602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2B2281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Энский государственный университет,</w:t>
      </w:r>
    </w:p>
    <w:p w14:paraId="58D7AF84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Федерация, 153001,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Энск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, пр. Ленина, 14</w:t>
      </w:r>
    </w:p>
    <w:p w14:paraId="65753025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C4E96F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статье рассматриваются…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Здесь должна быть аннотация на русском языке объёмом 200-250 слов (без слова «Аннотация» в начале).</w:t>
      </w:r>
    </w:p>
    <w:p w14:paraId="2C3C3A0A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D8B6EFF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Ключевые слова: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слово, слово, слово, слово, слово.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Не более 5 ключевых слов.</w:t>
      </w:r>
    </w:p>
    <w:p w14:paraId="092DEC8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1D8B4BD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Постановка проблемы.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</w:t>
      </w:r>
    </w:p>
    <w:p w14:paraId="319A967F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История вопроса.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Ключевое слово в начальной форме. Основной текст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Основной текст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</w:t>
      </w:r>
    </w:p>
    <w:p w14:paraId="128C45D4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Методика анализа.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выравниванием по ширине. Ключевое слово в начальной форме.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выравниванием по ширине. </w:t>
      </w:r>
    </w:p>
    <w:p w14:paraId="2A5F98A1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Анализ материала.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выравниванием по ширине. Если в тексте приводятся речевые примеры,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их необходимо выделять курсивом (фрагменты примера, на которые вы хотите обратить </w:t>
      </w:r>
      <w:r w:rsidRPr="0005651D">
        <w:rPr>
          <w:rFonts w:ascii="Times New Roman" w:hAnsi="Times New Roman" w:cs="Times New Roman"/>
          <w:b/>
          <w:i/>
          <w:sz w:val="28"/>
          <w:szCs w:val="28"/>
          <w:lang w:val="ru-RU"/>
        </w:rPr>
        <w:t>внимание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выделяются полужирным начертанием),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в то время как смысловые акценты</w:t>
      </w:r>
      <w:r w:rsidRPr="0005651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в случае особой необходимости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можно выделять разреженным шрифтом [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Дускаева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Цветова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2012: 114]. Кавычки используются «угловые», кроме двух случаев: (1)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закавычивание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слова, написанного латиницей: “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Abcdef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”, но «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»; (2) кавычки внутри кавычек: «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». Ключевое слово в начальной форме. Основной текст основной текст основной текст основной текст [Иванов 1998: 14]. Ключевое слово в начальной форме. Основной текст основной текст основной текст основной текст основной текст основной текст основной текст основной текст основной текст [Петрова 2017: 34].</w:t>
      </w:r>
    </w:p>
    <w:p w14:paraId="306F1E53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Ключевое слово в начальной форме. Рассмотрим пример: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практико-аналитическая статья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«Жизнь после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Спалетти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 (Спорт день за днём. 13.03.2014) развертывается в побудительном речевом жанре «Рекомендация модели действий».</w:t>
      </w:r>
    </w:p>
    <w:p w14:paraId="31EB14B8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Выводы.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Подводя итоги разговора о стилистике журналистского жанра статьи, отметим, что… Основной текст Основной текст Основной текст. Основной текст. Основной текст [Сидоров 2010: 49]. Основной текст Основной текст Основной текст Основной текст Основной текст Основной текст Основной текст Основной текст Основной текст [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Skunk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cabbage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Основной текст Основной текст Основной текст Основной текст Основной текст Основной текст Основной текст Основной текст Основной текст 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Malinowski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1923: 299]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 Основной текст Основной текст Основной текст Основной текст.</w:t>
      </w:r>
    </w:p>
    <w:p w14:paraId="2286A40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4F311B" w14:textId="77777777" w:rsidR="00193B5E" w:rsidRPr="00305F0E" w:rsidRDefault="00193B5E" w:rsidP="000565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05F0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</w:t>
      </w:r>
    </w:p>
    <w:p w14:paraId="531B91C1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Дускаева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Р.,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Цветова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С. (Ред.). (2012). 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Журналистика сферы досуга.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школа журн. и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мас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 коммуникаций.</w:t>
      </w:r>
    </w:p>
    <w:p w14:paraId="63B374C0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Журнал «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Медиалингвистика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 [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-страница]. (б/д). </w: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Электронный ресурс </w:t>
      </w:r>
      <w:hyperlink r:id="rId8" w:history="1">
        <w:r w:rsidRPr="0005651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5651D">
          <w:rPr>
            <w:rStyle w:val="Hyperlink"/>
            <w:rFonts w:ascii="Times New Roman" w:hAnsi="Times New Roman" w:cs="Times New Roman"/>
            <w:sz w:val="28"/>
            <w:szCs w:val="28"/>
          </w:rPr>
          <w:t>medialing</w:t>
        </w:r>
        <w:proofErr w:type="spellEnd"/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5651D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(для </w:t>
      </w:r>
      <w:r w:rsidRPr="0005651D">
        <w:rPr>
          <w:rFonts w:ascii="Times New Roman" w:hAnsi="Times New Roman" w:cs="Times New Roman"/>
          <w:sz w:val="28"/>
          <w:szCs w:val="28"/>
        </w:rPr>
        <w:t>web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-страницы без даты и без автора)</w:t>
      </w:r>
    </w:p>
    <w:p w14:paraId="7692C935" w14:textId="77777777" w:rsidR="00193B5E" w:rsidRPr="0005651D" w:rsidRDefault="00193B5E" w:rsidP="0005651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lastRenderedPageBreak/>
        <w:t>Золотухин,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С. (2016). Терминологическая триада «</w:t>
      </w:r>
      <w:r w:rsidRPr="0005651D">
        <w:rPr>
          <w:rFonts w:ascii="Times New Roman" w:hAnsi="Times New Roman" w:cs="Times New Roman"/>
          <w:sz w:val="28"/>
          <w:szCs w:val="28"/>
        </w:rPr>
        <w:t>langue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langage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651D">
        <w:rPr>
          <w:rFonts w:ascii="Times New Roman" w:hAnsi="Times New Roman" w:cs="Times New Roman"/>
          <w:sz w:val="28"/>
          <w:szCs w:val="28"/>
        </w:rPr>
        <w:t>parole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» Фердинанда де Соссюра в работах разной степени аутентичности. 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Преподаватель: ХХ</w:t>
      </w:r>
      <w:r w:rsidRPr="0005651D">
        <w:rPr>
          <w:rFonts w:ascii="Times New Roman" w:hAnsi="Times New Roman" w:cs="Times New Roman"/>
          <w:i/>
          <w:sz w:val="28"/>
          <w:szCs w:val="28"/>
        </w:rPr>
        <w:t>I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век, 3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(2), 329-334.</w:t>
      </w:r>
    </w:p>
    <w:p w14:paraId="783DDFD3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1" w:name="OLE_LINK17"/>
      <w:bookmarkStart w:id="2" w:name="OLE_LINK18"/>
      <w:bookmarkStart w:id="3" w:name="OLE_LINK19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Иванов,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И.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И. (1998). К основаниям когнитивной риторики массмедиа. Электронный ресурс </w:t>
      </w:r>
      <w:hyperlink r:id="rId9" w:history="1"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ivanov</w:t>
        </w:r>
        <w:proofErr w:type="spellEnd"/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articles</w:t>
        </w:r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proofErr w:type="spellStart"/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cogn</w:t>
        </w:r>
        <w:proofErr w:type="spellEnd"/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ru-RU"/>
          </w:rPr>
          <w:t>_123456.</w:t>
        </w:r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pdf</w:t>
        </w:r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ru-RU"/>
          </w:rPr>
          <w:t xml:space="preserve"> </w:t>
        </w:r>
      </w:hyperlink>
      <w:bookmarkEnd w:id="1"/>
      <w:bookmarkEnd w:id="2"/>
      <w:bookmarkEnd w:id="3"/>
    </w:p>
    <w:p w14:paraId="78C09F4E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Петрова,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П.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П. (2017). Жанровые трансформации в современной монгольской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медиасфере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05651D">
        <w:rPr>
          <w:rFonts w:ascii="Times New Roman" w:hAnsi="Times New Roman" w:cs="Times New Roman"/>
          <w:bCs/>
          <w:i/>
          <w:sz w:val="28"/>
          <w:szCs w:val="28"/>
          <w:lang w:val="ru-RU"/>
        </w:rPr>
        <w:t>Жанры речи</w:t>
      </w:r>
      <w:bookmarkStart w:id="4" w:name="OLE_LINK3"/>
      <w:bookmarkStart w:id="5" w:name="OLE_LINK4"/>
      <w:r w:rsidRPr="0005651D">
        <w:rPr>
          <w:rFonts w:ascii="Times New Roman" w:hAnsi="Times New Roman" w:cs="Times New Roman"/>
          <w:bCs/>
          <w:i/>
          <w:sz w:val="28"/>
          <w:szCs w:val="28"/>
          <w:lang w:val="ru-RU"/>
        </w:rPr>
        <w:t>, 5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(2), 21–29.</w:t>
      </w:r>
      <w:bookmarkEnd w:id="4"/>
      <w:bookmarkEnd w:id="5"/>
    </w:p>
    <w:p w14:paraId="10AC64B5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Сидоров,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С.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С. (2010). </w:t>
      </w:r>
      <w:r w:rsidRPr="0005651D">
        <w:rPr>
          <w:rFonts w:ascii="Times New Roman" w:hAnsi="Times New Roman" w:cs="Times New Roman"/>
          <w:bCs/>
          <w:i/>
          <w:sz w:val="28"/>
          <w:szCs w:val="28"/>
          <w:lang w:val="ru-RU"/>
        </w:rPr>
        <w:t>Социально-культурная специфика монгольской прессы в 1991-1999 гг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Дис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…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канд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наук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Киев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0A0207D" w14:textId="77777777" w:rsidR="00193B5E" w:rsidRPr="0005651D" w:rsidRDefault="00193B5E" w:rsidP="00056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6" w:name="OLE_LINK13"/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Gomez, D. B. (2006). A timeline of English literature. </w:t>
      </w:r>
      <w:bookmarkStart w:id="7" w:name="OLE_LINK5"/>
      <w:bookmarkStart w:id="8" w:name="OLE_LINK6"/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Электронный ресурс </w:t>
      </w:r>
      <w:bookmarkEnd w:id="7"/>
      <w:bookmarkEnd w:id="8"/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 "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://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www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historyinanutshell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com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/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englishliterature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html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" 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separate"/>
      </w:r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http</w:t>
      </w:r>
      <w:r w:rsidRPr="0005651D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://</w:t>
      </w:r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www</w:t>
      </w:r>
      <w:r w:rsidRPr="0005651D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historyinanutshell</w:t>
      </w:r>
      <w:proofErr w:type="spellEnd"/>
      <w:r w:rsidRPr="0005651D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.</w:t>
      </w:r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com</w:t>
      </w:r>
      <w:r w:rsidRPr="0005651D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englishliterature</w:t>
      </w:r>
      <w:proofErr w:type="spellEnd"/>
      <w:r w:rsidRPr="0005651D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.</w:t>
      </w:r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html</w: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A0B1FBE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Malinowski, B. (1923). The problem of meaning in primitive languages. In C.K. Ogden &amp; I.A. Richards (Eds.),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(pp. 296–336). 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Harcourt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Brace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CDAF09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14:paraId="28C0E581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pacing w:val="20"/>
          <w:sz w:val="28"/>
          <w:szCs w:val="28"/>
          <w:lang w:val="ru-RU"/>
        </w:rPr>
        <w:t>Контактная информация:</w:t>
      </w:r>
    </w:p>
    <w:p w14:paraId="0B315BCF" w14:textId="77777777" w:rsidR="00193B5E" w:rsidRPr="0005651D" w:rsidRDefault="00193B5E" w:rsidP="0005651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Александрова Александра Александровна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канд.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наук, доц.; </w:t>
      </w:r>
      <w:hyperlink r:id="rId10" w:history="1"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aaalexandrova</w:t>
        </w:r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5651D">
        <w:rPr>
          <w:rStyle w:val="Hyperlink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Style w:val="Hyperlink"/>
          <w:rFonts w:ascii="Times New Roman" w:hAnsi="Times New Roman" w:cs="Times New Roman"/>
          <w:color w:val="5B9BD5"/>
          <w:sz w:val="28"/>
          <w:szCs w:val="28"/>
          <w:lang w:val="ru-RU"/>
        </w:rPr>
        <w:t xml:space="preserve">Внимание! </w:t>
      </w:r>
      <w:r w:rsidRPr="0005651D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Просим строго соблюдать эту форму!</w:t>
      </w:r>
    </w:p>
    <w:p w14:paraId="7F9BD4C9" w14:textId="77777777" w:rsidR="00193B5E" w:rsidRPr="0005651D" w:rsidRDefault="00193B5E" w:rsidP="0005651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Иванов Иван Иванович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д-р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наук, проф.; </w:t>
      </w:r>
      <w:hyperlink r:id="rId11" w:history="1"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05651D">
          <w:rPr>
            <w:rStyle w:val="Hyperlink"/>
            <w:rFonts w:ascii="Times New Roman" w:hAnsi="Times New Roman" w:cs="Times New Roman"/>
            <w:sz w:val="28"/>
            <w:szCs w:val="28"/>
          </w:rPr>
          <w:t>ii</w:t>
        </w:r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vanov</w:t>
        </w:r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5651D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3F12E4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C46FA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FBFD55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en-US"/>
        </w:rPr>
        <w:t>Title of the paper in English</w:t>
      </w:r>
    </w:p>
    <w:p w14:paraId="7632916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00E913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A. A. 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Alexandrova</w:t>
      </w:r>
      <w:proofErr w:type="spellEnd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, I. I. Ivanov</w:t>
      </w:r>
    </w:p>
    <w:p w14:paraId="76FA2A7B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3CB3C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Ensk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State University,</w:t>
      </w:r>
    </w:p>
    <w:p w14:paraId="11CAE13F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14, pr.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Lenina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Ensk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, 153001, Russian Federation</w:t>
      </w:r>
    </w:p>
    <w:p w14:paraId="2F2FE7A8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D6F398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to…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Здесь должна быть аннотация на английском языке объёмом не менее 200 и не более 300 слов (без слова “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 в начале). Пожалуйста, обратите внимание: по-английски </w:t>
      </w:r>
      <w:r w:rsidRPr="0005651D">
        <w:rPr>
          <w:rFonts w:ascii="Times New Roman" w:hAnsi="Times New Roman" w:cs="Times New Roman"/>
          <w:sz w:val="28"/>
          <w:szCs w:val="28"/>
        </w:rPr>
        <w:t>media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linguistics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</w:rPr>
        <w:t>media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text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и т. п. нужно писать раздельно!</w:t>
      </w:r>
    </w:p>
    <w:p w14:paraId="604BE6B5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ADE9B73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 Не более 5 ключевых слов.</w:t>
      </w:r>
    </w:p>
    <w:p w14:paraId="28FE619F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F3D83E" w14:textId="77777777" w:rsidR="00193B5E" w:rsidRPr="00305F0E" w:rsidRDefault="00193B5E" w:rsidP="000565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05F0E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14:paraId="42BBA74D" w14:textId="15C092EF" w:rsidR="00193B5E" w:rsidRPr="0005651D" w:rsidRDefault="00193B5E" w:rsidP="0005651D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color w:val="5B9BD5"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Duskaeva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 L. R.,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Tsvetova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 N. S. (Eds.). (2012).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Entertainment journalism.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Saint-Petersburg, High school of journalism and mass communication. 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(In Russian).</w:t>
      </w:r>
    </w:p>
    <w:p w14:paraId="340E1A94" w14:textId="77777777" w:rsidR="00193B5E" w:rsidRPr="0005651D" w:rsidRDefault="00193B5E" w:rsidP="00056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Gomez, D. B. (2006). A timeline of English literature. Retrieved from </w:t>
      </w:r>
      <w:hyperlink r:id="rId12" w:history="1"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http://www.historyinanutshell.com/englishliterature.html</w:t>
        </w:r>
      </w:hyperlink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1C1E5EEF" w14:textId="5D4731E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Ivanov, I. I. (1998)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On the foundations of cognitive mass media </w:t>
      </w:r>
      <w:proofErr w:type="spellStart"/>
      <w:r w:rsidRPr="0005651D">
        <w:rPr>
          <w:rFonts w:ascii="Times New Roman" w:hAnsi="Times New Roman" w:cs="Times New Roman"/>
          <w:bCs/>
          <w:iCs/>
          <w:sz w:val="28"/>
          <w:szCs w:val="28"/>
          <w:lang w:val="en-US"/>
        </w:rPr>
        <w:t>rhetorics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Retrieved from </w:t>
      </w:r>
      <w:hyperlink r:id="rId13" w:history="1">
        <w:r w:rsidRPr="0005651D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http://www.ivanov.ru/articles/cogn_123456.pdf</w:t>
        </w:r>
      </w:hyperlink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(In Russian).</w:t>
      </w:r>
    </w:p>
    <w:p w14:paraId="542CAF05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Malinowski, B. (1923). The problem of meaning in primitive languages.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, 296–336.</w:t>
      </w:r>
    </w:p>
    <w:p w14:paraId="5143357F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Malinowski, B. (1923). The problem of meaning in primitive languages. In C.K. Ogden &amp; I.A. Richards (Eds.),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(pp. 296–336). New York: Harcourt. Brace &amp; World.</w:t>
      </w:r>
    </w:p>
    <w:p w14:paraId="1A682B72" w14:textId="7D88C7D2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Petrova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 P. P. (2017). Genre transformations in contemporary Mongolian media sphere. </w:t>
      </w:r>
      <w:proofErr w:type="spellStart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>Zhanry</w:t>
      </w:r>
      <w:proofErr w:type="spellEnd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>rechi</w:t>
      </w:r>
      <w:proofErr w:type="spellEnd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>, 5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(2), 21–29. (In Russian).</w:t>
      </w:r>
    </w:p>
    <w:p w14:paraId="295773E1" w14:textId="53F16F41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Sidorov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 S. S. (2010). </w:t>
      </w:r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Social and cultural specificity of Mongolian press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in 1991-1999’s</w:t>
      </w:r>
      <w:r w:rsidR="00305F0E" w:rsidRPr="00305F0E">
        <w:rPr>
          <w:rFonts w:ascii="Times New Roman" w:hAnsi="Times New Roman" w:cs="Times New Roman"/>
          <w:i/>
          <w:sz w:val="28"/>
          <w:szCs w:val="28"/>
        </w:rPr>
        <w:t>.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PhD thesis. Kiev.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(In Russian).</w:t>
      </w:r>
    </w:p>
    <w:p w14:paraId="1B0552CF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9" w:name="OLE_LINK11"/>
      <w:bookmarkStart w:id="10" w:name="OLE_LINK12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The Journal "Media Linguistics" [Web page]. (n.d.). Retrieved from </w:t>
      </w:r>
      <w:bookmarkEnd w:id="9"/>
      <w:bookmarkEnd w:id="10"/>
      <w:r w:rsidRPr="0005651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"https://medialing.ru/eng/" </w:instrTex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https://medialing.ru/eng/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46A165" w14:textId="50AFE364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Zolotukhin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, D. S. (2016). The terminological triangle of “langue-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langage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-parole” by Ferdinand de Saussure in works of varying degrees of authenticity</w:t>
      </w:r>
      <w:r w:rsidR="006640D3" w:rsidRPr="006640D3">
        <w:rPr>
          <w:rFonts w:ascii="Times New Roman" w:hAnsi="Times New Roman" w:cs="Times New Roman"/>
          <w:sz w:val="28"/>
          <w:szCs w:val="28"/>
        </w:rPr>
        <w:t>.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Prepodavatel</w:t>
      </w:r>
      <w:proofErr w:type="spellEnd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': XXI 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vek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(2), 329-334.</w:t>
      </w:r>
    </w:p>
    <w:p w14:paraId="4EAA837F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8376E0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pacing w:val="20"/>
          <w:sz w:val="28"/>
          <w:szCs w:val="28"/>
        </w:rPr>
        <w:t>Author’s information</w:t>
      </w:r>
      <w:r w:rsidRPr="0005651D">
        <w:rPr>
          <w:rFonts w:ascii="Times New Roman" w:hAnsi="Times New Roman" w:cs="Times New Roman"/>
          <w:spacing w:val="20"/>
          <w:sz w:val="28"/>
          <w:szCs w:val="28"/>
          <w:lang w:val="en-US"/>
        </w:rPr>
        <w:t>:</w:t>
      </w:r>
    </w:p>
    <w:p w14:paraId="1474641E" w14:textId="77777777" w:rsidR="00193B5E" w:rsidRPr="0005651D" w:rsidRDefault="00193B5E" w:rsidP="0005651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i/>
          <w:sz w:val="28"/>
          <w:szCs w:val="28"/>
        </w:rPr>
        <w:t>Aleksandra A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0565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</w:rPr>
        <w:t>Aleksandrova</w:t>
      </w:r>
      <w:proofErr w:type="spellEnd"/>
      <w:r w:rsidRPr="00056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</w:rPr>
        <w:t>PhD, Associate Professor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14" w:history="1"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aaalexandrova@google.com</w:t>
        </w:r>
      </w:hyperlink>
      <w:r w:rsidRPr="0005651D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51D">
        <w:rPr>
          <w:rStyle w:val="Hyperlink"/>
          <w:rFonts w:ascii="Times New Roman" w:hAnsi="Times New Roman" w:cs="Times New Roman"/>
          <w:color w:val="5B9BD5"/>
          <w:sz w:val="28"/>
          <w:szCs w:val="28"/>
        </w:rPr>
        <w:t>Внимание</w:t>
      </w:r>
      <w:proofErr w:type="spellEnd"/>
      <w:r w:rsidRPr="0005651D">
        <w:rPr>
          <w:rStyle w:val="Hyperlink"/>
          <w:rFonts w:ascii="Times New Roman" w:hAnsi="Times New Roman" w:cs="Times New Roman"/>
          <w:color w:val="5B9BD5"/>
          <w:sz w:val="28"/>
          <w:szCs w:val="28"/>
          <w:lang w:val="en-US"/>
        </w:rPr>
        <w:t xml:space="preserve">! </w:t>
      </w:r>
      <w:proofErr w:type="spellStart"/>
      <w:r w:rsidRPr="0005651D">
        <w:rPr>
          <w:rStyle w:val="Hyperlink"/>
          <w:rFonts w:ascii="Times New Roman" w:hAnsi="Times New Roman" w:cs="Times New Roman"/>
          <w:sz w:val="28"/>
          <w:szCs w:val="28"/>
        </w:rPr>
        <w:t>Просим</w:t>
      </w:r>
      <w:proofErr w:type="spellEnd"/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51D">
        <w:rPr>
          <w:rStyle w:val="Hyperlink"/>
          <w:rFonts w:ascii="Times New Roman" w:hAnsi="Times New Roman" w:cs="Times New Roman"/>
          <w:sz w:val="28"/>
          <w:szCs w:val="28"/>
        </w:rPr>
        <w:t>строго</w:t>
      </w:r>
      <w:proofErr w:type="spellEnd"/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51D">
        <w:rPr>
          <w:rStyle w:val="Hyperlink"/>
          <w:rFonts w:ascii="Times New Roman" w:hAnsi="Times New Roman" w:cs="Times New Roman"/>
          <w:sz w:val="28"/>
          <w:szCs w:val="28"/>
        </w:rPr>
        <w:t>соблюдать</w:t>
      </w:r>
      <w:proofErr w:type="spellEnd"/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51D">
        <w:rPr>
          <w:rStyle w:val="Hyperlink"/>
          <w:rFonts w:ascii="Times New Roman" w:hAnsi="Times New Roman" w:cs="Times New Roman"/>
          <w:sz w:val="28"/>
          <w:szCs w:val="28"/>
        </w:rPr>
        <w:t>эту</w:t>
      </w:r>
      <w:proofErr w:type="spellEnd"/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51D">
        <w:rPr>
          <w:rStyle w:val="Hyperlink"/>
          <w:rFonts w:ascii="Times New Roman" w:hAnsi="Times New Roman" w:cs="Times New Roman"/>
          <w:sz w:val="28"/>
          <w:szCs w:val="28"/>
        </w:rPr>
        <w:t>форму</w:t>
      </w:r>
      <w:proofErr w:type="spellEnd"/>
      <w:r w:rsidRPr="0005651D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!</w:t>
      </w:r>
    </w:p>
    <w:p w14:paraId="50318660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i/>
          <w:sz w:val="28"/>
          <w:szCs w:val="28"/>
        </w:rPr>
        <w:t>Ivan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i/>
          <w:sz w:val="28"/>
          <w:szCs w:val="28"/>
        </w:rPr>
        <w:t>I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05651D">
        <w:rPr>
          <w:rFonts w:ascii="Times New Roman" w:hAnsi="Times New Roman" w:cs="Times New Roman"/>
          <w:i/>
          <w:sz w:val="28"/>
          <w:szCs w:val="28"/>
        </w:rPr>
        <w:t>Ivanov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5651D">
        <w:rPr>
          <w:rFonts w:ascii="Times New Roman" w:hAnsi="Times New Roman" w:cs="Times New Roman"/>
          <w:sz w:val="28"/>
          <w:szCs w:val="28"/>
        </w:rPr>
        <w:t>Dr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651D">
        <w:rPr>
          <w:rFonts w:ascii="Times New Roman" w:hAnsi="Times New Roman" w:cs="Times New Roman"/>
          <w:sz w:val="28"/>
          <w:szCs w:val="28"/>
        </w:rPr>
        <w:t>Sci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651D">
        <w:rPr>
          <w:rFonts w:ascii="Times New Roman" w:hAnsi="Times New Roman" w:cs="Times New Roman"/>
          <w:sz w:val="28"/>
          <w:szCs w:val="28"/>
        </w:rPr>
        <w:t>in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Philology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</w:rPr>
        <w:t>Professor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15" w:history="1">
        <w:r w:rsidRPr="000565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iiivanov@mail.ru</w:t>
        </w:r>
      </w:hyperlink>
    </w:p>
    <w:p w14:paraId="0D03B2EF" w14:textId="2E95DA61" w:rsidR="00193B5E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1" w:name="_GoBack"/>
      <w:bookmarkEnd w:id="11"/>
    </w:p>
    <w:sectPr w:rsidR="00193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D6D93"/>
    <w:multiLevelType w:val="multilevel"/>
    <w:tmpl w:val="5A18E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6E"/>
    <w:rsid w:val="000009DD"/>
    <w:rsid w:val="0005651D"/>
    <w:rsid w:val="0007393F"/>
    <w:rsid w:val="00090CF5"/>
    <w:rsid w:val="000D4FCC"/>
    <w:rsid w:val="00137AB5"/>
    <w:rsid w:val="00140A8D"/>
    <w:rsid w:val="00193B5E"/>
    <w:rsid w:val="002211D3"/>
    <w:rsid w:val="00235358"/>
    <w:rsid w:val="00251A8D"/>
    <w:rsid w:val="00303A56"/>
    <w:rsid w:val="00305F0E"/>
    <w:rsid w:val="003C5362"/>
    <w:rsid w:val="003F0C9D"/>
    <w:rsid w:val="004A2642"/>
    <w:rsid w:val="00512810"/>
    <w:rsid w:val="00567C13"/>
    <w:rsid w:val="00573C3A"/>
    <w:rsid w:val="00584BB9"/>
    <w:rsid w:val="005A0D60"/>
    <w:rsid w:val="0060770F"/>
    <w:rsid w:val="006640D3"/>
    <w:rsid w:val="006719FC"/>
    <w:rsid w:val="006C23F9"/>
    <w:rsid w:val="007844D2"/>
    <w:rsid w:val="007C4502"/>
    <w:rsid w:val="007D0D3E"/>
    <w:rsid w:val="00844D71"/>
    <w:rsid w:val="009306DD"/>
    <w:rsid w:val="00987DA8"/>
    <w:rsid w:val="009F7152"/>
    <w:rsid w:val="00A3110C"/>
    <w:rsid w:val="00AB6A88"/>
    <w:rsid w:val="00AE734D"/>
    <w:rsid w:val="00B00716"/>
    <w:rsid w:val="00B1161A"/>
    <w:rsid w:val="00BB01A7"/>
    <w:rsid w:val="00BB68CE"/>
    <w:rsid w:val="00C4057C"/>
    <w:rsid w:val="00CA7E39"/>
    <w:rsid w:val="00CB06F7"/>
    <w:rsid w:val="00D83431"/>
    <w:rsid w:val="00DB3D6A"/>
    <w:rsid w:val="00E05FF6"/>
    <w:rsid w:val="00EA0E07"/>
    <w:rsid w:val="00EC0E90"/>
    <w:rsid w:val="00EC7B86"/>
    <w:rsid w:val="00F13AB8"/>
    <w:rsid w:val="00F2662F"/>
    <w:rsid w:val="00F40658"/>
    <w:rsid w:val="00F64C6E"/>
    <w:rsid w:val="00FC6303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281A"/>
  <w15:docId w15:val="{198A844E-CF91-4AC8-9963-285E6C71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4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4D2"/>
    <w:rPr>
      <w:color w:val="605E5C"/>
      <w:shd w:val="clear" w:color="auto" w:fill="E1DFDD"/>
    </w:rPr>
  </w:style>
  <w:style w:type="paragraph" w:customStyle="1" w:styleId="Default">
    <w:name w:val="Default"/>
    <w:rsid w:val="0005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ling.ru/" TargetMode="External"/><Relationship Id="rId13" Type="http://schemas.openxmlformats.org/officeDocument/2006/relationships/hyperlink" Target="http://www.ivanov.ru/articles/cogn_12345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it.net/ru/lc/" TargetMode="External"/><Relationship Id="rId12" Type="http://schemas.openxmlformats.org/officeDocument/2006/relationships/hyperlink" Target="http://www.historyinanutshell.com/englishliteratur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vanov.ru/articles/cogn_123456.pdf" TargetMode="External"/><Relationship Id="rId11" Type="http://schemas.openxmlformats.org/officeDocument/2006/relationships/hyperlink" Target="mailto:iiivanov@mail.ru" TargetMode="External"/><Relationship Id="rId5" Type="http://schemas.openxmlformats.org/officeDocument/2006/relationships/hyperlink" Target="http://www.udcsummary.info" TargetMode="External"/><Relationship Id="rId15" Type="http://schemas.openxmlformats.org/officeDocument/2006/relationships/hyperlink" Target="mailto:iiivanov@mail.ru" TargetMode="External"/><Relationship Id="rId10" Type="http://schemas.openxmlformats.org/officeDocument/2006/relationships/hyperlink" Target="mailto:aaalexandrova@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anov.ru/articles/cogn_123456.pdf%20" TargetMode="External"/><Relationship Id="rId14" Type="http://schemas.openxmlformats.org/officeDocument/2006/relationships/hyperlink" Target="mailto:aaalexandrova@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2332</Words>
  <Characters>13297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6</cp:revision>
  <dcterms:created xsi:type="dcterms:W3CDTF">2019-09-25T12:40:00Z</dcterms:created>
  <dcterms:modified xsi:type="dcterms:W3CDTF">2019-10-01T09:57:00Z</dcterms:modified>
</cp:coreProperties>
</file>